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75" w:rsidRPr="00DD5FE5" w:rsidRDefault="00D16375">
      <w:pPr>
        <w:rPr>
          <w:rFonts w:ascii="Arial" w:hAnsi="Arial" w:cs="Arial"/>
          <w:b/>
          <w:sz w:val="24"/>
          <w:u w:val="single"/>
        </w:rPr>
      </w:pPr>
      <w:r w:rsidRPr="00DD5FE5">
        <w:rPr>
          <w:rFonts w:ascii="Arial" w:hAnsi="Arial" w:cs="Arial"/>
          <w:b/>
          <w:sz w:val="24"/>
          <w:u w:val="single"/>
        </w:rPr>
        <w:t>Themenbereiche</w:t>
      </w:r>
      <w:r w:rsidR="00DD5FE5">
        <w:rPr>
          <w:rFonts w:ascii="Arial" w:hAnsi="Arial" w:cs="Arial"/>
          <w:b/>
          <w:sz w:val="24"/>
          <w:u w:val="single"/>
        </w:rPr>
        <w:t xml:space="preserve"> </w:t>
      </w:r>
      <w:r w:rsidR="004D6A40" w:rsidRPr="004D6A40">
        <w:rPr>
          <w:rFonts w:ascii="Arial" w:hAnsi="Arial" w:cs="Arial"/>
          <w:b/>
          <w:sz w:val="24"/>
          <w:u w:val="single"/>
        </w:rPr>
        <w:t>des Orientierungsrahmens zum Lernbereich Globale Entwicklung</w:t>
      </w:r>
      <w:r w:rsidR="004D6A40">
        <w:rPr>
          <w:rFonts w:ascii="Arial" w:hAnsi="Arial" w:cs="Arial"/>
          <w:b/>
          <w:sz w:val="24"/>
          <w:u w:val="single"/>
        </w:rPr>
        <w:t xml:space="preserve"> </w:t>
      </w:r>
      <w:r w:rsidR="004D6A40">
        <w:rPr>
          <w:rStyle w:val="Funotenzeichen"/>
          <w:rFonts w:ascii="Arial" w:hAnsi="Arial" w:cs="Arial"/>
          <w:b/>
          <w:sz w:val="24"/>
          <w:u w:val="single"/>
        </w:rPr>
        <w:footnoteReference w:id="1"/>
      </w:r>
    </w:p>
    <w:p w:rsidR="00D16375" w:rsidRDefault="00DD5FE5" w:rsidP="00A6647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Themenbereiche sollen:</w:t>
      </w:r>
    </w:p>
    <w:p w:rsidR="00DD5FE5" w:rsidRDefault="00DD5FE5" w:rsidP="00A66474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das für den Lernbereich relevante Orientierungswissen repräsentieren,</w:t>
      </w:r>
    </w:p>
    <w:p w:rsidR="00DD5FE5" w:rsidRDefault="00DD5FE5" w:rsidP="00A66474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Mehrdimensionalität des Leitbildes der nachhaltigen Entwicklung abbilden,</w:t>
      </w:r>
    </w:p>
    <w:p w:rsidR="00DD5FE5" w:rsidRDefault="00DD5FE5" w:rsidP="00A66474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Globalisierung und globale E</w:t>
      </w:r>
      <w:r w:rsidR="00F64623">
        <w:rPr>
          <w:rFonts w:ascii="Arial" w:hAnsi="Arial" w:cs="Arial"/>
        </w:rPr>
        <w:t>ntwicklungsprozesse aufgreifen</w:t>
      </w:r>
      <w:r>
        <w:rPr>
          <w:rFonts w:ascii="Arial" w:hAnsi="Arial" w:cs="Arial"/>
        </w:rPr>
        <w:t>,</w:t>
      </w:r>
    </w:p>
    <w:p w:rsidR="00DD5FE5" w:rsidRDefault="00DD5FE5" w:rsidP="00A66474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zugleich einen lebenswelt</w:t>
      </w:r>
      <w:r w:rsidR="004D6A40">
        <w:rPr>
          <w:rFonts w:ascii="Arial" w:hAnsi="Arial" w:cs="Arial"/>
        </w:rPr>
        <w:t>l</w:t>
      </w:r>
      <w:r>
        <w:rPr>
          <w:rFonts w:ascii="Arial" w:hAnsi="Arial" w:cs="Arial"/>
        </w:rPr>
        <w:t>ichen Bezug und ein</w:t>
      </w:r>
      <w:r w:rsidR="00F64623">
        <w:rPr>
          <w:rFonts w:ascii="Arial" w:hAnsi="Arial" w:cs="Arial"/>
        </w:rPr>
        <w:t>e globale Weltsicht ermöglichen</w:t>
      </w:r>
      <w:r>
        <w:rPr>
          <w:rFonts w:ascii="Arial" w:hAnsi="Arial" w:cs="Arial"/>
        </w:rPr>
        <w:t>,</w:t>
      </w:r>
    </w:p>
    <w:p w:rsidR="00DD5FE5" w:rsidRDefault="00DD5FE5" w:rsidP="00A66474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einer im wissenschaftlichen bzw. gesellschaftlichen Diskurs üblichen Bündelung entsprechende unterrichtliche Praxiserfahrungen berücksichtigen.</w:t>
      </w:r>
    </w:p>
    <w:p w:rsidR="00DD5FE5" w:rsidRPr="00DD5FE5" w:rsidRDefault="00DD5FE5" w:rsidP="00A66474">
      <w:pPr>
        <w:pStyle w:val="Listenabsatz"/>
        <w:spacing w:line="360" w:lineRule="auto"/>
        <w:ind w:left="360"/>
        <w:rPr>
          <w:rFonts w:ascii="Arial" w:hAnsi="Arial" w:cs="Arial"/>
        </w:rPr>
      </w:pPr>
    </w:p>
    <w:p w:rsidR="00D16375" w:rsidRPr="00DD5FE5" w:rsidRDefault="00DD5FE5" w:rsidP="00A66474">
      <w:pPr>
        <w:spacing w:line="360" w:lineRule="auto"/>
        <w:rPr>
          <w:rFonts w:ascii="Arial" w:hAnsi="Arial" w:cs="Arial"/>
          <w:b/>
        </w:rPr>
      </w:pPr>
      <w:r w:rsidRPr="00DD5FE5">
        <w:rPr>
          <w:rFonts w:ascii="Arial" w:hAnsi="Arial" w:cs="Arial"/>
          <w:b/>
        </w:rPr>
        <w:t>Themenbereiche</w:t>
      </w:r>
    </w:p>
    <w:p w:rsidR="00DD5FE5" w:rsidRDefault="00DD5FE5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Vielfalt der Werte, Kulturen und Lebensverhältnisse: Diversität und Inklusion</w:t>
      </w:r>
    </w:p>
    <w:p w:rsidR="00DD5FE5" w:rsidRDefault="00DD5FE5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Globalisierung religiöser und ethischer Leitbilder</w:t>
      </w:r>
    </w:p>
    <w:p w:rsidR="00DD5FE5" w:rsidRDefault="00DD5FE5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Geschichte der Globalisierung: Vom Kolonialismus zum „Global </w:t>
      </w:r>
      <w:proofErr w:type="spellStart"/>
      <w:r>
        <w:rPr>
          <w:rFonts w:ascii="Arial" w:hAnsi="Arial" w:cs="Arial"/>
        </w:rPr>
        <w:t>Village</w:t>
      </w:r>
      <w:proofErr w:type="spellEnd"/>
      <w:r>
        <w:rPr>
          <w:rFonts w:ascii="Arial" w:hAnsi="Arial" w:cs="Arial"/>
        </w:rPr>
        <w:t>“</w:t>
      </w:r>
    </w:p>
    <w:p w:rsidR="00DD5FE5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Waren aus aller Welt: Produktion, Handel und Konsum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Landwirtschaft und Ernährung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Gesundheit und Krankheit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Bildung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Globalisierte Freizeit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Schutz und Nutzung natürlicher Ressourcen und Energiegewinnung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Chancen und Gefahren des technologischen Fortschritts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Globale Umweltveränderungen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Mobilität, Stadtentwicklung und Verkehr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Globalisierung von Wirtschaft und Arbeit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Demografische Strukturen und Entwicklungen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Armut und soziale Sicherheit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Frieden und Konflikt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Migration und Integration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Politische Herrschaft, Demokratie u. Menschenrechte (</w:t>
      </w:r>
      <w:proofErr w:type="spellStart"/>
      <w:r>
        <w:rPr>
          <w:rFonts w:ascii="Arial" w:hAnsi="Arial" w:cs="Arial"/>
        </w:rPr>
        <w:t>Good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Governance</w:t>
      </w:r>
      <w:proofErr w:type="spellEnd"/>
      <w:r>
        <w:rPr>
          <w:rFonts w:ascii="Arial" w:hAnsi="Arial" w:cs="Arial"/>
        </w:rPr>
        <w:t>)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Entwicklungszusammenarbeit und ihre Institutionen</w:t>
      </w:r>
    </w:p>
    <w:p w:rsidR="00A66474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Global </w:t>
      </w:r>
      <w:proofErr w:type="spellStart"/>
      <w:r>
        <w:rPr>
          <w:rFonts w:ascii="Arial" w:hAnsi="Arial" w:cs="Arial"/>
        </w:rPr>
        <w:t>Governance</w:t>
      </w:r>
      <w:proofErr w:type="spellEnd"/>
      <w:r>
        <w:rPr>
          <w:rFonts w:ascii="Arial" w:hAnsi="Arial" w:cs="Arial"/>
        </w:rPr>
        <w:t xml:space="preserve"> – Weltordnungspolitik</w:t>
      </w:r>
    </w:p>
    <w:p w:rsidR="00A66474" w:rsidRPr="00DD5FE5" w:rsidRDefault="00A66474" w:rsidP="00A66474">
      <w:pPr>
        <w:pStyle w:val="Listenabsatz"/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Kommunikation im globalen Kontext</w:t>
      </w:r>
    </w:p>
    <w:sectPr w:rsidR="00A66474" w:rsidRPr="00DD5FE5" w:rsidSect="000E4A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282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EB2" w:rsidRDefault="008E3EB2" w:rsidP="008E3EB2">
      <w:pPr>
        <w:spacing w:after="0" w:line="240" w:lineRule="auto"/>
      </w:pPr>
      <w:r>
        <w:separator/>
      </w:r>
    </w:p>
  </w:endnote>
  <w:endnote w:type="continuationSeparator" w:id="0">
    <w:p w:rsidR="008E3EB2" w:rsidRDefault="008E3EB2" w:rsidP="008E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49" w:rsidRDefault="000E4A4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49" w:rsidRDefault="000E4A4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49" w:rsidRDefault="000E4A4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EB2" w:rsidRDefault="008E3EB2" w:rsidP="008E3EB2">
      <w:pPr>
        <w:spacing w:after="0" w:line="240" w:lineRule="auto"/>
      </w:pPr>
      <w:r>
        <w:separator/>
      </w:r>
    </w:p>
  </w:footnote>
  <w:footnote w:type="continuationSeparator" w:id="0">
    <w:p w:rsidR="008E3EB2" w:rsidRDefault="008E3EB2" w:rsidP="008E3EB2">
      <w:pPr>
        <w:spacing w:after="0" w:line="240" w:lineRule="auto"/>
      </w:pPr>
      <w:r>
        <w:continuationSeparator/>
      </w:r>
    </w:p>
  </w:footnote>
  <w:footnote w:id="1">
    <w:p w:rsidR="004D6A40" w:rsidRDefault="004D6A40">
      <w:pPr>
        <w:pStyle w:val="Funotentext"/>
      </w:pPr>
      <w:r>
        <w:rPr>
          <w:rStyle w:val="Funotenzeichen"/>
        </w:rPr>
        <w:footnoteRef/>
      </w:r>
      <w:r>
        <w:t xml:space="preserve"> Entnommen aus: Schreiber, J.R. und Siege, H.: Orientierungsrahmen für den Lernbereich Globale Entwicklung im Rahmen einer Bildung für nachhaltige Entwicklung, 2. Aktualisierte und erweiterte Auflage, 2016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49" w:rsidRDefault="000E4A4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EB2" w:rsidRDefault="000E4A49" w:rsidP="000E4A49">
    <w:pPr>
      <w:pStyle w:val="Kopfzeile"/>
      <w:jc w:val="right"/>
    </w:pPr>
    <w:bookmarkStart w:id="0" w:name="_GoBack"/>
    <w:bookmarkEnd w:id="0"/>
    <w:r>
      <w:rPr>
        <w:noProof/>
        <w:lang w:eastAsia="de-DE"/>
      </w:rPr>
      <w:drawing>
        <wp:inline distT="0" distB="0" distL="0" distR="0" wp14:anchorId="49258432" wp14:editId="3F4D5D63">
          <wp:extent cx="1866900" cy="598814"/>
          <wp:effectExtent l="0" t="0" r="0" b="0"/>
          <wp:docPr id="27" name="Grafi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5785" cy="598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49" w:rsidRDefault="000E4A4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02ED"/>
    <w:multiLevelType w:val="hybridMultilevel"/>
    <w:tmpl w:val="DED2A5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B86170E"/>
    <w:multiLevelType w:val="hybridMultilevel"/>
    <w:tmpl w:val="2F06846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375"/>
    <w:rsid w:val="000E4A49"/>
    <w:rsid w:val="00134E97"/>
    <w:rsid w:val="0035509F"/>
    <w:rsid w:val="00416547"/>
    <w:rsid w:val="004D6A40"/>
    <w:rsid w:val="00650908"/>
    <w:rsid w:val="008E3EB2"/>
    <w:rsid w:val="00A66474"/>
    <w:rsid w:val="00D16375"/>
    <w:rsid w:val="00DD5FE5"/>
    <w:rsid w:val="00F6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FE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E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3EB2"/>
  </w:style>
  <w:style w:type="paragraph" w:styleId="Fuzeile">
    <w:name w:val="footer"/>
    <w:basedOn w:val="Standard"/>
    <w:link w:val="FuzeileZchn"/>
    <w:uiPriority w:val="99"/>
    <w:unhideWhenUsed/>
    <w:rsid w:val="008E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3EB2"/>
  </w:style>
  <w:style w:type="paragraph" w:styleId="Funotentext">
    <w:name w:val="footnote text"/>
    <w:basedOn w:val="Standard"/>
    <w:link w:val="FunotentextZchn"/>
    <w:uiPriority w:val="99"/>
    <w:semiHidden/>
    <w:unhideWhenUsed/>
    <w:rsid w:val="004D6A4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6A4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6A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D5FE5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3EB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E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3EB2"/>
  </w:style>
  <w:style w:type="paragraph" w:styleId="Fuzeile">
    <w:name w:val="footer"/>
    <w:basedOn w:val="Standard"/>
    <w:link w:val="FuzeileZchn"/>
    <w:uiPriority w:val="99"/>
    <w:unhideWhenUsed/>
    <w:rsid w:val="008E3E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3EB2"/>
  </w:style>
  <w:style w:type="paragraph" w:styleId="Funotentext">
    <w:name w:val="footnote text"/>
    <w:basedOn w:val="Standard"/>
    <w:link w:val="FunotentextZchn"/>
    <w:uiPriority w:val="99"/>
    <w:semiHidden/>
    <w:unhideWhenUsed/>
    <w:rsid w:val="004D6A4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6A4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D6A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11B9C-BA79-4180-A8DE-9121C178E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Müller, Ilona (HMUKLV)</dc:creator>
  <cp:lastModifiedBy>Fengler, Silvia (HMUKLV)</cp:lastModifiedBy>
  <cp:revision>2</cp:revision>
  <cp:lastPrinted>2017-01-19T09:28:00Z</cp:lastPrinted>
  <dcterms:created xsi:type="dcterms:W3CDTF">2017-08-18T08:24:00Z</dcterms:created>
  <dcterms:modified xsi:type="dcterms:W3CDTF">2017-08-18T08:24:00Z</dcterms:modified>
</cp:coreProperties>
</file>